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val="en-US" w:eastAsia="zh-CN"/>
        </w:rPr>
        <w:t>2023年河北省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</w:rPr>
        <w:t>专精特新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val="en-US" w:eastAsia="zh-CN"/>
        </w:rPr>
        <w:t>示范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eastAsia="zh-CN"/>
        </w:rPr>
        <w:t>申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企业名称（盖章）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推荐时间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推荐单位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（盖章）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712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河北省工业和信息化厅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制</w:t>
      </w:r>
    </w:p>
    <w:p>
      <w:pPr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531" w:right="1417" w:bottom="153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84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7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邮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注册资本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根据《中小企业划型标准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规定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default" w:ascii="Times New Roman" w:hAnsi="Times New Roman" w:cs="Times New Roman"/>
                <w:color w:val="auto"/>
              </w:rPr>
              <w:t>型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中型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小型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所属行业</w:t>
            </w:r>
            <w:r>
              <w:rPr>
                <w:rStyle w:val="9"/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是否具有两年及以上发展规划（计划）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u w:val="singl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主要目标：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其中：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主营业务收入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企业获得的管理体系认证情况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（可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</w:rPr>
              <w:t>ISO9000</w:t>
            </w:r>
            <w:r>
              <w:rPr>
                <w:rFonts w:hint="default" w:ascii="Times New Roman" w:hAnsi="Times New Roman" w:cs="Times New Roman"/>
                <w:color w:val="auto"/>
              </w:rPr>
              <w:t>质量管理体系认证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</w:rPr>
              <w:t>OHSAS18000</w:t>
            </w:r>
            <w:r>
              <w:rPr>
                <w:rFonts w:hint="default" w:ascii="Times New Roman" w:hAnsi="Times New Roman" w:cs="Times New Roman"/>
                <w:color w:val="auto"/>
              </w:rPr>
              <w:t>职业安全健康管理体系认证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（可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产品获得发达国家或地区权威机构认证情况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UL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CSA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ETL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 w:cs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国际细分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市场占有率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市场占有率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全国细分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市场占有率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市场占有率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机构建设情况</w:t>
            </w:r>
          </w:p>
          <w:p>
            <w:pP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企业自建或与高等院校、科研机构联合建立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费用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费用总额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占营业收入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总额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拥有与主导产品有关的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I类知识产权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I类知识产权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总</w:t>
            </w:r>
            <w:r>
              <w:rPr>
                <w:rFonts w:hint="default" w:ascii="Times New Roman" w:hAnsi="Times New Roman" w:cs="Times New Roman"/>
                <w:color w:val="auto"/>
              </w:rPr>
              <w:t>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为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国内外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知名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大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主导产品名称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从事该产品领域的时间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主导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产品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类别</w:t>
            </w:r>
            <w:r>
              <w:rPr>
                <w:rStyle w:val="9"/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属于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70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作为主要起草单位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制修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订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的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/>
              </w:rPr>
              <w:t>已批准发布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；国家标准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</w:rPr>
              <w:t>项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3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default" w:ascii="Times New Roman" w:hAnsi="Times New Roman" w:cs="Times New Roman"/>
                <w:color w:val="auto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1000字以内，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一、企业经营管理概况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  <w:r>
              <w:rPr>
                <w:rFonts w:ascii="Times New Roman" w:hAnsi="Times New Roman" w:cs="Times New Roman"/>
              </w:rPr>
              <w:t>从事细分领域</w:t>
            </w:r>
            <w:r>
              <w:rPr>
                <w:rFonts w:hint="default" w:ascii="Times New Roman" w:hAnsi="Times New Roman" w:cs="Times New Roman"/>
                <w:lang w:eastAsia="zh-CN"/>
              </w:rPr>
              <w:t>及从业</w:t>
            </w:r>
            <w:r>
              <w:rPr>
                <w:rFonts w:ascii="Times New Roman" w:hAnsi="Times New Roman" w:cs="Times New Roman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二、企业主</w:t>
            </w:r>
            <w:r>
              <w:rPr>
                <w:rFonts w:hint="default" w:ascii="Times New Roman" w:hAnsi="Times New Roman" w:cs="Times New Roman"/>
                <w:lang w:eastAsia="zh-CN"/>
              </w:rPr>
              <w:t>导</w:t>
            </w:r>
            <w:r>
              <w:rPr>
                <w:rFonts w:ascii="Times New Roman" w:hAnsi="Times New Roman" w:cs="Times New Roman"/>
              </w:rPr>
              <w:t>产品情况</w:t>
            </w:r>
            <w:r>
              <w:rPr>
                <w:rFonts w:hint="default" w:ascii="Times New Roman" w:hAnsi="Times New Roman" w:cs="Times New Roman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 w:cs="Times New Roman"/>
              </w:rPr>
              <w:t>情况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  <w:r>
              <w:rPr>
                <w:rFonts w:ascii="Times New Roman" w:hAnsi="Times New Roman" w:cs="Times New Roman"/>
              </w:rPr>
              <w:t>知识产权积累和运用情况</w:t>
            </w:r>
            <w:r>
              <w:rPr>
                <w:rFonts w:hint="default" w:ascii="Times New Roman" w:hAnsi="Times New Roman" w:cs="Times New Roman"/>
                <w:lang w:eastAsia="zh-CN"/>
              </w:rPr>
              <w:t>等</w:t>
            </w:r>
            <w:r>
              <w:rPr>
                <w:rFonts w:ascii="Times New Roman" w:hAnsi="Times New Roman" w:cs="Times New Roman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三、</w:t>
            </w:r>
            <w:r>
              <w:rPr>
                <w:rFonts w:hint="default" w:ascii="Times New Roman" w:hAnsi="Times New Roman" w:cs="Times New Roman"/>
              </w:rPr>
              <w:t>企业可示范推广的主要经验做法或案例；</w:t>
            </w:r>
            <w:r>
              <w:rPr>
                <w:rFonts w:hint="default" w:ascii="Times New Roman" w:hAnsi="Times New Roman" w:cs="Times New Roman"/>
                <w:lang w:eastAsia="zh-CN"/>
              </w:rPr>
              <w:t>企业获得的省级以上的荣誉或称号情况等。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9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市级中小企业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(必填，须盖章)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221" w:firstLine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221" w:firstLine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推荐单位（公章）：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688E4A-3FE4-4D18-8535-58FAFAFAFE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3E1A2C6-37AF-4FA2-9AE2-BE308629ADA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94612FF-D74C-422E-941F-EDF0B26A6875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16CCF3E-DD09-408F-91AA-32B2A95952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24AFD3-41FC-4357-9063-C68520A129F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8F561CF-303A-462D-BAFD-CAA43CA335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</w:pPr>
      <w:r>
        <w:rPr>
          <w:rStyle w:val="9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6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515D5CC9"/>
    <w:rsid w:val="515D5CC9"/>
    <w:rsid w:val="5BBF76D9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9">
    <w:name w:val="footnote reference"/>
    <w:unhideWhenUsed/>
    <w:qFormat/>
    <w:uiPriority w:val="99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2023-08-25T02:39:00Z</dcterms:created>
  <dc:creator>薛尤嘉</dc:creator>
  <cp:lastModifiedBy>薛尤嘉</cp:lastModifiedBy>
  <dcterms:modified xsi:type="dcterms:W3CDTF">2023-08-25T02:39:48Z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3695E7E606424551B44BCD641646F68E_11</vt:lpwstr>
  </property>
</Properties>
</file>